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start="0" w:end="0" w:hanging="0"/>
        <w:jc w:val="start"/>
        <w:rPr>
          <w:rFonts w:ascii="Arial" w:hAnsi="Arial"/>
          <w:b/>
          <w:b/>
          <w:bCs/>
          <w:i w:val="false"/>
          <w:caps w:val="false"/>
          <w:smallCaps w:val="false"/>
          <w:color w:val="333333"/>
          <w:spacing w:val="0"/>
          <w:sz w:val="20"/>
          <w:szCs w:val="20"/>
          <w:highlight w:val="white"/>
        </w:rPr>
      </w:pPr>
      <w:r>
        <w:rPr>
          <w:rFonts w:ascii="Arial" w:hAnsi="Arial"/>
          <w:b/>
          <w:bCs/>
          <w:i w:val="false"/>
          <w:caps w:val="false"/>
          <w:smallCaps w:val="false"/>
          <w:color w:val="333333"/>
          <w:spacing w:val="0"/>
          <w:sz w:val="20"/>
          <w:szCs w:val="20"/>
          <w:highlight w:val="white"/>
        </w:rPr>
        <w:t>Mehrteiliges Fensterbanksystem aus Beton (Glasfaserbeton) GFB Fensterbank Typ SOD</w:t>
      </w:r>
    </w:p>
    <w:p>
      <w:pPr>
        <w:pStyle w:val="Normal"/>
        <w:widowControl/>
        <w:bidi w:val="0"/>
        <w:spacing w:before="0" w:after="0"/>
        <w:ind w:start="0" w:end="0" w:hanging="0"/>
        <w:jc w:val="start"/>
        <w:rPr>
          <w:rFonts w:ascii="Arial" w:hAnsi="Arial"/>
          <w:b w:val="false"/>
          <w:i w:val="false"/>
          <w:caps w:val="false"/>
          <w:smallCaps w:val="false"/>
          <w:color w:val="333333"/>
          <w:spacing w:val="0"/>
          <w:sz w:val="20"/>
          <w:szCs w:val="20"/>
          <w:highlight w:val="white"/>
        </w:rPr>
      </w:pPr>
      <w:r>
        <w:rPr>
          <w:rFonts w:ascii="Arial" w:hAnsi="Arial"/>
          <w:b w:val="false"/>
          <w:i w:val="false"/>
          <w:caps w:val="false"/>
          <w:smallCaps w:val="false"/>
          <w:color w:val="333333"/>
          <w:spacing w:val="0"/>
          <w:sz w:val="20"/>
          <w:szCs w:val="20"/>
          <w:highlight w:val="white"/>
        </w:rPr>
      </w:r>
    </w:p>
    <w:p>
      <w:pPr>
        <w:pStyle w:val="Textkrper"/>
        <w:widowControl/>
        <w:bidi w:val="0"/>
        <w:spacing w:before="0" w:after="0"/>
        <w:ind w:start="0" w:end="0" w:hanging="0"/>
        <w:jc w:val="start"/>
        <w:rPr>
          <w:rFonts w:ascii="Arial" w:hAnsi="Arial"/>
          <w:b w:val="false"/>
          <w:i w:val="false"/>
          <w:caps w:val="false"/>
          <w:smallCaps w:val="false"/>
          <w:color w:val="333333"/>
          <w:spacing w:val="0"/>
          <w:sz w:val="20"/>
          <w:szCs w:val="20"/>
          <w:highlight w:val="white"/>
        </w:rPr>
      </w:pPr>
      <w:r>
        <w:rPr>
          <w:rFonts w:ascii="Arial" w:hAnsi="Arial"/>
          <w:b w:val="false"/>
          <w:i w:val="false"/>
          <w:caps w:val="false"/>
          <w:smallCaps w:val="false"/>
          <w:color w:val="333333"/>
          <w:spacing w:val="0"/>
          <w:sz w:val="20"/>
          <w:szCs w:val="20"/>
          <w:highlight w:val="white"/>
        </w:rPr>
        <w:t>Mehrteilige-Fensterbank als schlagregensicheres Element liefern und nach Herstellerangaben auf der zweiten Dichtebene montieren.</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xml:space="preserve">□ </w:t>
      </w:r>
      <w:r>
        <w:rPr>
          <w:rFonts w:ascii="Arial" w:hAnsi="Arial"/>
          <w:b w:val="false"/>
          <w:i w:val="false"/>
          <w:caps w:val="false"/>
          <w:smallCaps w:val="false"/>
          <w:color w:val="333333"/>
          <w:spacing w:val="0"/>
          <w:sz w:val="20"/>
        </w:rPr>
        <w:t>Typ SOD 40/20 (Maße der Abkantung vorne: Höhe 40 mm / Tiefe 20 mm)</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xml:space="preserve">□ </w:t>
      </w:r>
      <w:r>
        <w:rPr>
          <w:rFonts w:ascii="Arial" w:hAnsi="Arial"/>
          <w:b w:val="false"/>
          <w:i w:val="false"/>
          <w:caps w:val="false"/>
          <w:smallCaps w:val="false"/>
          <w:color w:val="333333"/>
          <w:spacing w:val="0"/>
          <w:sz w:val="20"/>
        </w:rPr>
        <w:t>Typ SOD 35/50 (Maße der Abkantung vorne: Höhe 35 mm / Tiefe 50 mm)</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xml:space="preserve">□ </w:t>
      </w:r>
      <w:r>
        <w:rPr>
          <w:rFonts w:ascii="Arial" w:hAnsi="Arial"/>
          <w:b w:val="false"/>
          <w:i w:val="false"/>
          <w:caps w:val="false"/>
          <w:smallCaps w:val="false"/>
          <w:color w:val="333333"/>
          <w:spacing w:val="0"/>
          <w:sz w:val="20"/>
        </w:rPr>
        <w:t>Typ SOD 50/60 (Maße der Abkantung vorne: Höhe 50 mm / Tiefe 60 mm)</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xml:space="preserve">□ </w:t>
      </w:r>
      <w:r>
        <w:rPr>
          <w:rFonts w:ascii="Arial" w:hAnsi="Arial"/>
          <w:b w:val="false"/>
          <w:i w:val="false"/>
          <w:caps w:val="false"/>
          <w:smallCaps w:val="false"/>
          <w:color w:val="333333"/>
          <w:spacing w:val="0"/>
          <w:sz w:val="20"/>
        </w:rPr>
        <w:t>Typ SOD 80/60 (Maße der Abkantung vorne: Höhe 80 mm / Tiefe 60 mm)</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Mehrteiliges Element mit seitlicher Aufbordung und rückseitiger Aufkantung aus Glasfaserbeton.</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Je nach Gesamtlänge besteht das mehrteilige Fensterbankelement aus Element links und Element rechts mit Aufbordung, ggf. werden Zwischenstücke ohne Aufbordung mitgeliefert.</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Der Untergrund muss mit einem Gefälle von 5° als Vorleistung vorbereitet sein, die notwendige zweite Dichtebene bei mehrteiligen Fensterbankelementen ist ebenfalls als Vorleistung zu erbringen,</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auf den seitlichen Aufbordungen ist das Fugendichtband Contact einzubauen,</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Zwischen der rückseitigen Fensterbankaufkanten und dem Fenster ist ein Fugendichtband Smart 24/3 anzubringen,</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die vordere Abkantung ist mit einer Tropfkante (Nut) versehen.</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Die Fensterbank einpassen, mitgeliefertes Riffelblech an den Stoßfugen einlegen und mit Fensterbankkleber Smart verkleben, die Lagesicherung dient zur Arretierung. Die Verklebung erfolgt im Streifenabstand von max. 15 cm auf der vorher aufgebrachten zweiten Dichtebene sowie massiven Untergründen.</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Im Stoßbereich ist eine 10 mm breite Hochbaufuge nach DIN 18540 herzustellen.</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Der Anschluss zum Fenster kann zusätzlich mittels Fugenmasse MS abgesiegelt werden.</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Die Fensterbank ist gem. Herstellerangaben anzubringen.</w:t>
      </w:r>
    </w:p>
    <w:p>
      <w:pPr>
        <w:pStyle w:val="Textkrper"/>
        <w:widowControl/>
        <w:bidi w:val="0"/>
        <w:spacing w:before="0" w:after="0"/>
        <w:ind w:start="0" w:end="0" w:hanging="0"/>
        <w:jc w:val="start"/>
        <w:rPr>
          <w:rFonts w:ascii="Arial" w:hAnsi="Arial"/>
          <w:b w:val="false"/>
          <w:i w:val="false"/>
          <w:caps w:val="false"/>
          <w:smallCaps w:val="false"/>
          <w:color w:val="333333"/>
          <w:spacing w:val="0"/>
          <w:sz w:val="20"/>
          <w:highlight w:val="white"/>
        </w:rPr>
      </w:pPr>
      <w:r>
        <w:rPr>
          <w:rFonts w:ascii="Arial" w:hAnsi="Arial"/>
          <w:b w:val="false"/>
          <w:i w:val="false"/>
          <w:caps w:val="false"/>
          <w:smallCaps w:val="false"/>
          <w:color w:val="333333"/>
          <w:spacing w:val="0"/>
          <w:sz w:val="20"/>
          <w:highlight w:val="white"/>
        </w:rPr>
        <w:t>Vor der Bestellung der Fensterbänke sind die genauen Maße am Objekt zu ermitteln.</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Brandverhalten Faserbeton: A1 nach DIN 13501-1</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Kap. Wasseraufnahme Faserbeton: bestanden (in Anlehnung an DIN EN 1015-18)</w:t>
      </w:r>
    </w:p>
    <w:p>
      <w:pPr>
        <w:pStyle w:val="Textkrper"/>
        <w:widowControl/>
        <w:bidi w:val="0"/>
        <w:spacing w:before="0" w:after="0"/>
        <w:ind w:start="0" w:end="0" w:hanging="0"/>
        <w:jc w:val="start"/>
        <w:rPr>
          <w:rFonts w:ascii="Helvetica Neue;Helvetica;Arial;sans-serif" w:hAnsi="Helvetica Neue;Helvetica;Arial;sans-serif"/>
          <w:b w:val="false"/>
          <w:i w:val="false"/>
          <w:caps w:val="false"/>
          <w:smallCaps w:val="false"/>
          <w:color w:val="333333"/>
          <w:spacing w:val="0"/>
          <w:sz w:val="20"/>
        </w:rPr>
      </w:pPr>
      <w:r>
        <w:rPr>
          <w:rFonts w:ascii="Arial" w:hAnsi="Arial"/>
          <w:b w:val="false"/>
          <w:i w:val="false"/>
          <w:caps w:val="false"/>
          <w:smallCaps w:val="false"/>
          <w:color w:val="333333"/>
          <w:spacing w:val="0"/>
          <w:sz w:val="20"/>
        </w:rPr>
        <w:t>Wasserdurchlässigkeit Faserbeton: &lt; 0,2 kg /(m²*h</w:t>
      </w:r>
      <w:r>
        <w:rPr>
          <w:rFonts w:ascii="Arial" w:hAnsi="Arial"/>
          <w:b w:val="false"/>
          <w:i w:val="false"/>
          <w:caps w:val="false"/>
          <w:smallCaps w:val="false"/>
          <w:color w:val="333333"/>
          <w:spacing w:val="0"/>
          <w:sz w:val="16"/>
        </w:rPr>
        <w:t>0,5</w:t>
      </w:r>
      <w:r>
        <w:rPr>
          <w:rFonts w:ascii="Arial" w:hAnsi="Arial"/>
          <w:b w:val="false"/>
          <w:i w:val="false"/>
          <w:caps w:val="false"/>
          <w:smallCaps w:val="false"/>
          <w:color w:val="333333"/>
          <w:spacing w:val="0"/>
          <w:sz w:val="20"/>
        </w:rPr>
        <w:t>) nach DIN 12062-3</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Wassereindringtiefe unter Druck in Anlehnung an DIN 12390-8: kein Wasserdurchgang (1,5 bar in 28 d)</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Wärmeleitfähigkeit λ: 1,2 Wm/K</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Diffusionswiderstandszahl μ: &lt; 150</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Druckfestigkeit Faserbeton: &gt; 40 N/mm²</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Oberflächenqualität: mind. SB3, hydrophobiert</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Elementhöhe hinten H = 29 mm</w:t>
      </w:r>
    </w:p>
    <w:p>
      <w:pPr>
        <w:pStyle w:val="Textkrper"/>
        <w:widowControl/>
        <w:bidi w:val="0"/>
        <w:spacing w:before="0" w:after="0"/>
        <w:ind w:start="0" w:end="0" w:hanging="0"/>
        <w:jc w:val="start"/>
        <w:rPr>
          <w:rFonts w:ascii="Helvetica Neue;Helvetica;Arial;sans-serif" w:hAnsi="Helvetica Neue;Helvetica;Arial;sans-serif"/>
          <w:b w:val="false"/>
          <w:i w:val="false"/>
          <w:caps w:val="false"/>
          <w:smallCaps w:val="false"/>
          <w:color w:val="333333"/>
          <w:spacing w:val="0"/>
          <w:sz w:val="20"/>
        </w:rPr>
      </w:pPr>
      <w:r>
        <w:rPr>
          <w:rFonts w:ascii="Arial" w:hAnsi="Arial"/>
          <w:b w:val="false"/>
          <w:i w:val="false"/>
          <w:caps w:val="false"/>
          <w:smallCaps w:val="false"/>
          <w:color w:val="333333"/>
          <w:spacing w:val="0"/>
          <w:sz w:val="20"/>
        </w:rPr>
        <w:t>Elementtiefe T</w:t>
      </w:r>
      <w:r>
        <w:rPr>
          <w:rFonts w:ascii="Arial" w:hAnsi="Arial"/>
          <w:b w:val="false"/>
          <w:i w:val="false"/>
          <w:caps w:val="false"/>
          <w:smallCaps w:val="false"/>
          <w:color w:val="333333"/>
          <w:spacing w:val="0"/>
          <w:sz w:val="16"/>
        </w:rPr>
        <w:t>FB</w:t>
      </w:r>
      <w:r>
        <w:rPr>
          <w:rFonts w:ascii="Arial" w:hAnsi="Arial"/>
          <w:b w:val="false"/>
          <w:i w:val="false"/>
          <w:caps w:val="false"/>
          <w:smallCaps w:val="false"/>
          <w:color w:val="333333"/>
          <w:spacing w:val="0"/>
          <w:sz w:val="20"/>
        </w:rPr>
        <w:t>: ..... mm; maximale Tiefe 350 mm (Auflagerfläche min. 2/3 der Fensterbank)</w:t>
      </w:r>
    </w:p>
    <w:p>
      <w:pPr>
        <w:pStyle w:val="Textkrper"/>
        <w:widowControl/>
        <w:bidi w:val="0"/>
        <w:spacing w:before="0" w:after="0"/>
        <w:ind w:start="0" w:end="0" w:hanging="0"/>
        <w:jc w:val="start"/>
        <w:rPr>
          <w:rFonts w:ascii="Helvetica Neue;Helvetica;Arial;sans-serif" w:hAnsi="Helvetica Neue;Helvetica;Arial;sans-serif"/>
          <w:b w:val="false"/>
          <w:i w:val="false"/>
          <w:caps w:val="false"/>
          <w:smallCaps w:val="false"/>
          <w:color w:val="333333"/>
          <w:spacing w:val="0"/>
          <w:sz w:val="20"/>
        </w:rPr>
      </w:pPr>
      <w:r>
        <w:rPr>
          <w:rFonts w:ascii="Arial" w:hAnsi="Arial"/>
          <w:b w:val="false"/>
          <w:i w:val="false"/>
          <w:caps w:val="false"/>
          <w:smallCaps w:val="false"/>
          <w:color w:val="333333"/>
          <w:spacing w:val="0"/>
          <w:sz w:val="20"/>
        </w:rPr>
        <w:t>Elementlänge L</w:t>
      </w:r>
      <w:r>
        <w:rPr>
          <w:rFonts w:ascii="Arial" w:hAnsi="Arial"/>
          <w:b w:val="false"/>
          <w:i w:val="false"/>
          <w:caps w:val="false"/>
          <w:smallCaps w:val="false"/>
          <w:color w:val="333333"/>
          <w:spacing w:val="0"/>
          <w:sz w:val="16"/>
        </w:rPr>
        <w:t>FB</w:t>
      </w:r>
      <w:r>
        <w:rPr>
          <w:rFonts w:ascii="Arial" w:hAnsi="Arial"/>
          <w:b w:val="false"/>
          <w:i w:val="false"/>
          <w:caps w:val="false"/>
          <w:smallCaps w:val="false"/>
          <w:color w:val="333333"/>
          <w:spacing w:val="0"/>
          <w:sz w:val="20"/>
        </w:rPr>
        <w:t>: ..... mm; maximale Länge 2500 mm (abhängig von der jeweiligen Tiefe)</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Element links: ..... mm</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Element rechts: ..... mm</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Zwischenstück: ..... mm; Anzahl: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Aufbordung hinten: H x B = 15 x 15 mm</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Aufbordung seitlich Breite: ..... (20 / 30 mm)</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Erzeugnis alternativ:</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Fensterbank Typ GOD</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Fensterbank Typ SMD</w:t>
      </w:r>
    </w:p>
    <w:p>
      <w:pPr>
        <w:pStyle w:val="Textkrper"/>
        <w:widowControl/>
        <w:bidi w:val="0"/>
        <w:spacing w:before="0" w:after="0"/>
        <w:ind w:start="0" w:end="0" w:hanging="0"/>
        <w:jc w:val="start"/>
        <w:rPr>
          <w:caps w:val="false"/>
          <w:smallCaps w:val="false"/>
          <w:color w:val="333333"/>
          <w:spacing w:val="0"/>
        </w:rPr>
      </w:pPr>
      <w:r>
        <w:rPr>
          <w:caps w:val="false"/>
          <w:smallCaps w:val="false"/>
          <w:color w:val="333333"/>
          <w:spacing w:val="0"/>
        </w:rPr>
        <w:t> </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Produkte zur Montage von GFB Fensterbank Typ SOD</w:t>
      </w:r>
    </w:p>
    <w:p>
      <w:pPr>
        <w:pStyle w:val="Textkrper"/>
        <w:widowControl/>
        <w:bidi w:val="0"/>
        <w:spacing w:before="0" w:after="0"/>
        <w:ind w:start="0" w:end="0" w:hanging="0"/>
        <w:jc w:val="start"/>
        <w:rPr>
          <w:rFonts w:ascii="Helvetica Neue;Helvetica;Arial;sans-serif" w:hAnsi="Helvetica Neue;Helvetica;Arial;sans-serif"/>
          <w:b w:val="false"/>
          <w:i w:val="false"/>
          <w:caps w:val="false"/>
          <w:smallCaps w:val="false"/>
          <w:color w:val="333333"/>
          <w:spacing w:val="0"/>
          <w:sz w:val="20"/>
        </w:rPr>
      </w:pPr>
      <w:r>
        <w:rPr>
          <w:rFonts w:ascii="Arial" w:hAnsi="Arial"/>
          <w:b w:val="false"/>
          <w:i w:val="false"/>
          <w:caps w:val="false"/>
          <w:smallCaps w:val="false"/>
          <w:color w:val="333333"/>
          <w:spacing w:val="0"/>
          <w:sz w:val="20"/>
        </w:rPr>
        <w:t>-Winkelkonsole V4A (Set)</w:t>
      </w:r>
      <w:r>
        <w:rPr>
          <w:rFonts w:ascii="Helvetica Neue;Helvetica;Arial;sans-serif" w:hAnsi="Helvetica Neue;Helvetica;Arial;sans-serif"/>
          <w:b w:val="false"/>
          <w:i w:val="false"/>
          <w:caps w:val="false"/>
          <w:smallCaps w:val="false"/>
          <w:color w:val="333333"/>
          <w:spacing w:val="0"/>
          <w:sz w:val="20"/>
        </w:rPr>
        <w:br/>
      </w:r>
      <w:r>
        <w:rPr>
          <w:rFonts w:ascii="Arial" w:hAnsi="Arial"/>
          <w:b w:val="false"/>
          <w:i w:val="false"/>
          <w:caps w:val="false"/>
          <w:smallCaps w:val="false"/>
          <w:color w:val="333333"/>
          <w:spacing w:val="0"/>
          <w:sz w:val="20"/>
        </w:rPr>
        <w:t>-Fugendichtband Contact</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-Fugendichtband Smart 24/3</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-Fensterbankkleber Smart</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-Fugenmasse MS</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-PE-Rundschnur</w:t>
      </w:r>
    </w:p>
    <w:p>
      <w:pPr>
        <w:pStyle w:val="Textkrper"/>
        <w:widowControl/>
        <w:bidi w:val="0"/>
        <w:spacing w:before="0" w:after="0"/>
        <w:ind w:start="0" w:end="0" w:hanging="0"/>
        <w:jc w:val="star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-Fensterbankkeil XPS-031</w:t>
      </w:r>
    </w:p>
    <w:p>
      <w:pPr>
        <w:pStyle w:val="Textkrper"/>
        <w:widowControl/>
        <w:bidi w:val="0"/>
        <w:spacing w:before="0" w:after="0"/>
        <w:ind w:start="0" w:end="0" w:hanging="0"/>
        <w:jc w:val="start"/>
        <w:rPr>
          <w:rFonts w:ascii="Arial" w:hAnsi="Arial"/>
          <w:caps w:val="false"/>
          <w:smallCaps w:val="false"/>
          <w:color w:val="333333"/>
          <w:spacing w:val="0"/>
          <w:sz w:val="20"/>
          <w:szCs w:val="20"/>
        </w:rPr>
      </w:pPr>
      <w:r>
        <w:rPr>
          <w:rFonts w:ascii="Arial" w:hAnsi="Arial"/>
          <w:caps w:val="false"/>
          <w:smallCaps w:val="false"/>
          <w:color w:val="333333"/>
          <w:spacing w:val="0"/>
          <w:sz w:val="20"/>
          <w:szCs w:val="20"/>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0" w:characterSet="windows-1252"/>
    <w:family w:val="auto"/>
    <w:pitch w:val="default"/>
  </w:font>
  <w:font w:name="Helvetica Neue">
    <w:altName w:val="Helvetica"/>
    <w:charset w:val="00" w:characterSet="windows-1252"/>
    <w:family w:val="auto"/>
    <w:pitch w:val="default"/>
  </w:font>
</w:fonts>
</file>

<file path=word/settings.xml><?xml version="1.0" encoding="utf-8"?>
<w:settings xmlns:w="http://schemas.openxmlformats.org/wordprocessingml/2006/main">
  <w:zoom w:percent="110"/>
  <w:defaultTabStop w:val="709"/>
  <w:mailMerge>
    <w:mainDocumentType w:val="formLetters"/>
    <w:dataType w:val="textFile"/>
    <w:query w:val="SELECT * FROM Händlerrabattliste 2020_final-edit3.dbo.Händlerrabattliste 2020_final-edit3$"/>
  </w:mailMerg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LibreOffice/6.3.6.2$Windows_X86_64 LibreOffice_project/2196df99b074d8a661f4036fca8fa0cbfa33a497</Application>
  <Pages>2</Pages>
  <Words>406</Words>
  <CharactersWithSpaces>2864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2020-10-16T10:05:00Z</dcterms:created>
  <dc:creator/>
  <dc:description/>
  <dc:language>de-DE</dc:language>
  <cp:lastModifiedBy/>
  <dcterms:modified xsi:type="dcterms:W3CDTF">2020-10-16T10:11:54Z</dcterms:modified>
  <cp:revision>2</cp:revision>
  <dc:subject/>
  <dc:title/>
</cp:coreProperties>
</file>